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F4" w:rsidRDefault="00633DF4" w:rsidP="00633DF4">
      <w:pPr>
        <w:pStyle w:val="BodyText1I2"/>
        <w:spacing w:after="0" w:line="520" w:lineRule="exact"/>
        <w:ind w:leftChars="0" w:left="0" w:firstLineChars="0" w:firstLine="0"/>
        <w:jc w:val="left"/>
        <w:rPr>
          <w:rFonts w:ascii="Times New Roman" w:hAnsi="Times New Roman"/>
          <w:b/>
          <w:sz w:val="36"/>
          <w:szCs w:val="36"/>
        </w:rPr>
      </w:pPr>
      <w:r>
        <w:rPr>
          <w:rFonts w:ascii="Times New Roman" w:hAnsi="Times New Roman" w:hint="eastAsia"/>
          <w:b/>
          <w:sz w:val="36"/>
          <w:szCs w:val="36"/>
        </w:rPr>
        <w:t>附件：</w:t>
      </w:r>
    </w:p>
    <w:p w:rsidR="00633DF4" w:rsidRDefault="00633DF4" w:rsidP="00633DF4">
      <w:pPr>
        <w:jc w:val="center"/>
        <w:rPr>
          <w:b/>
          <w:sz w:val="36"/>
          <w:szCs w:val="36"/>
        </w:rPr>
      </w:pPr>
      <w:bookmarkStart w:id="0" w:name="_GoBack"/>
      <w:r>
        <w:rPr>
          <w:b/>
          <w:sz w:val="36"/>
          <w:szCs w:val="36"/>
        </w:rPr>
        <w:t>中非食品和农产品贸易投资洽谈会暨</w:t>
      </w:r>
      <w:r>
        <w:rPr>
          <w:rFonts w:hint="eastAsia"/>
          <w:b/>
          <w:sz w:val="36"/>
          <w:szCs w:val="36"/>
        </w:rPr>
        <w:t>非洲油料进口圆桌会议</w:t>
      </w:r>
    </w:p>
    <w:bookmarkEnd w:id="0"/>
    <w:p w:rsidR="00633DF4" w:rsidRPr="00936DB9" w:rsidRDefault="00633DF4" w:rsidP="00633DF4">
      <w:pPr>
        <w:tabs>
          <w:tab w:val="left" w:pos="2127"/>
        </w:tabs>
        <w:adjustRightInd w:val="0"/>
        <w:snapToGrid w:val="0"/>
        <w:rPr>
          <w:rFonts w:ascii="仿宋" w:eastAsia="仿宋" w:hAnsi="仿宋"/>
          <w:b/>
          <w:sz w:val="32"/>
          <w:szCs w:val="32"/>
        </w:rPr>
      </w:pPr>
    </w:p>
    <w:p w:rsidR="00633DF4" w:rsidRDefault="00633DF4" w:rsidP="00633DF4">
      <w:pPr>
        <w:pStyle w:val="1"/>
        <w:numPr>
          <w:ilvl w:val="0"/>
          <w:numId w:val="1"/>
        </w:numPr>
        <w:ind w:firstLineChars="0"/>
        <w:rPr>
          <w:rFonts w:ascii="黑体" w:eastAsia="黑体" w:hAnsi="黑体" w:cs="黑体"/>
          <w:sz w:val="32"/>
          <w:szCs w:val="32"/>
        </w:rPr>
      </w:pPr>
      <w:r>
        <w:rPr>
          <w:rFonts w:ascii="黑体" w:eastAsia="黑体" w:hAnsi="黑体" w:cs="黑体" w:hint="eastAsia"/>
          <w:sz w:val="32"/>
          <w:szCs w:val="32"/>
        </w:rPr>
        <w:t>活动名称</w:t>
      </w:r>
    </w:p>
    <w:p w:rsidR="00633DF4" w:rsidRDefault="00633DF4" w:rsidP="00633DF4">
      <w:pPr>
        <w:ind w:firstLineChars="200" w:firstLine="640"/>
        <w:rPr>
          <w:rFonts w:ascii="仿宋" w:eastAsia="仿宋" w:hAnsi="仿宋" w:cs="黑体"/>
          <w:bCs/>
          <w:sz w:val="32"/>
          <w:szCs w:val="32"/>
        </w:rPr>
      </w:pPr>
      <w:r>
        <w:rPr>
          <w:rFonts w:ascii="仿宋" w:eastAsia="仿宋" w:hAnsi="仿宋"/>
          <w:bCs/>
          <w:sz w:val="32"/>
          <w:szCs w:val="32"/>
        </w:rPr>
        <w:t>中非食品和农产品贸易投资洽谈会</w:t>
      </w:r>
      <w:r>
        <w:rPr>
          <w:rFonts w:ascii="仿宋" w:eastAsia="仿宋" w:hAnsi="仿宋" w:hint="eastAsia"/>
          <w:bCs/>
          <w:sz w:val="32"/>
          <w:szCs w:val="32"/>
        </w:rPr>
        <w:t>暨非洲油料进口圆桌会议</w:t>
      </w:r>
    </w:p>
    <w:p w:rsidR="00633DF4" w:rsidRDefault="00633DF4" w:rsidP="00633DF4">
      <w:pPr>
        <w:pStyle w:val="1"/>
        <w:numPr>
          <w:ilvl w:val="0"/>
          <w:numId w:val="1"/>
        </w:numPr>
        <w:ind w:firstLineChars="0"/>
        <w:rPr>
          <w:rFonts w:ascii="黑体" w:eastAsia="黑体" w:hAnsi="黑体" w:cs="黑体"/>
          <w:sz w:val="32"/>
          <w:szCs w:val="32"/>
        </w:rPr>
      </w:pPr>
      <w:r>
        <w:rPr>
          <w:rFonts w:ascii="黑体" w:eastAsia="黑体" w:hAnsi="黑体" w:cs="黑体" w:hint="eastAsia"/>
          <w:sz w:val="32"/>
          <w:szCs w:val="32"/>
        </w:rPr>
        <w:t>时间和地点</w:t>
      </w:r>
    </w:p>
    <w:p w:rsidR="00633DF4" w:rsidRDefault="00633DF4" w:rsidP="00633DF4">
      <w:pPr>
        <w:ind w:firstLineChars="200" w:firstLine="643"/>
        <w:rPr>
          <w:rFonts w:ascii="仿宋" w:eastAsia="仿宋" w:hAnsi="仿宋"/>
          <w:bCs/>
          <w:sz w:val="32"/>
          <w:szCs w:val="32"/>
        </w:rPr>
      </w:pPr>
      <w:r>
        <w:rPr>
          <w:rFonts w:ascii="仿宋" w:eastAsia="仿宋" w:hAnsi="仿宋" w:hint="eastAsia"/>
          <w:b/>
          <w:sz w:val="32"/>
          <w:szCs w:val="32"/>
        </w:rPr>
        <w:t>时间：</w:t>
      </w:r>
      <w:r>
        <w:rPr>
          <w:rFonts w:ascii="仿宋" w:eastAsia="仿宋" w:hAnsi="仿宋" w:hint="eastAsia"/>
          <w:bCs/>
          <w:sz w:val="32"/>
          <w:szCs w:val="32"/>
        </w:rPr>
        <w:t>2023年6月30日下午 14:</w:t>
      </w:r>
      <w:r>
        <w:rPr>
          <w:rFonts w:ascii="仿宋" w:eastAsia="仿宋" w:hAnsi="仿宋"/>
          <w:bCs/>
          <w:sz w:val="32"/>
          <w:szCs w:val="32"/>
        </w:rPr>
        <w:t>00-1</w:t>
      </w:r>
      <w:r>
        <w:rPr>
          <w:rFonts w:ascii="仿宋" w:eastAsia="仿宋" w:hAnsi="仿宋" w:hint="eastAsia"/>
          <w:bCs/>
          <w:sz w:val="32"/>
          <w:szCs w:val="32"/>
        </w:rPr>
        <w:t>7:</w:t>
      </w:r>
      <w:r>
        <w:rPr>
          <w:rFonts w:ascii="仿宋" w:eastAsia="仿宋" w:hAnsi="仿宋"/>
          <w:bCs/>
          <w:sz w:val="32"/>
          <w:szCs w:val="32"/>
        </w:rPr>
        <w:t>00</w:t>
      </w:r>
    </w:p>
    <w:p w:rsidR="00633DF4" w:rsidRDefault="00633DF4" w:rsidP="00633DF4">
      <w:pPr>
        <w:ind w:firstLineChars="200" w:firstLine="643"/>
        <w:rPr>
          <w:rFonts w:ascii="仿宋" w:eastAsia="仿宋" w:hAnsi="仿宋"/>
          <w:bCs/>
          <w:sz w:val="32"/>
          <w:szCs w:val="32"/>
        </w:rPr>
      </w:pPr>
      <w:r>
        <w:rPr>
          <w:rFonts w:ascii="仿宋" w:eastAsia="仿宋" w:hAnsi="仿宋" w:cs="宋体" w:hint="eastAsia"/>
          <w:b/>
          <w:bCs/>
          <w:kern w:val="0"/>
          <w:sz w:val="32"/>
          <w:szCs w:val="32"/>
        </w:rPr>
        <w:t>地点：</w:t>
      </w:r>
      <w:r>
        <w:rPr>
          <w:rFonts w:ascii="仿宋" w:eastAsia="仿宋" w:hAnsi="仿宋" w:cs="宋体" w:hint="eastAsia"/>
          <w:kern w:val="0"/>
          <w:sz w:val="32"/>
          <w:szCs w:val="32"/>
        </w:rPr>
        <w:t>长沙国际会议中心三楼星沙厅5厅</w:t>
      </w:r>
    </w:p>
    <w:p w:rsidR="00633DF4" w:rsidRDefault="00633DF4" w:rsidP="00633DF4">
      <w:pPr>
        <w:pStyle w:val="1"/>
        <w:numPr>
          <w:ilvl w:val="0"/>
          <w:numId w:val="1"/>
        </w:numPr>
        <w:ind w:firstLineChars="0"/>
        <w:rPr>
          <w:rFonts w:ascii="黑体" w:eastAsia="黑体" w:hAnsi="黑体" w:cs="黑体"/>
          <w:sz w:val="32"/>
          <w:szCs w:val="32"/>
        </w:rPr>
      </w:pPr>
      <w:r>
        <w:rPr>
          <w:rFonts w:ascii="黑体" w:eastAsia="黑体" w:hAnsi="黑体" w:cs="黑体" w:hint="eastAsia"/>
          <w:sz w:val="32"/>
          <w:szCs w:val="32"/>
        </w:rPr>
        <w:t>主题和活动宗旨</w:t>
      </w:r>
    </w:p>
    <w:p w:rsidR="00633DF4" w:rsidRDefault="00633DF4" w:rsidP="00633DF4">
      <w:pPr>
        <w:ind w:firstLineChars="200" w:firstLine="643"/>
        <w:rPr>
          <w:rFonts w:ascii="仿宋" w:eastAsia="仿宋" w:hAnsi="仿宋" w:cs="宋体"/>
          <w:kern w:val="0"/>
          <w:sz w:val="32"/>
          <w:szCs w:val="32"/>
          <w:lang w:val="zh-CN"/>
        </w:rPr>
      </w:pPr>
      <w:r>
        <w:rPr>
          <w:rFonts w:ascii="仿宋" w:eastAsia="仿宋" w:hAnsi="仿宋" w:cs="宋体" w:hint="eastAsia"/>
          <w:b/>
          <w:bCs/>
          <w:kern w:val="0"/>
          <w:sz w:val="32"/>
          <w:szCs w:val="32"/>
          <w:lang w:val="zh-CN"/>
        </w:rPr>
        <w:t>主题：</w:t>
      </w:r>
      <w:r>
        <w:rPr>
          <w:rFonts w:ascii="仿宋" w:eastAsia="仿宋" w:hAnsi="仿宋" w:cs="宋体" w:hint="eastAsia"/>
          <w:kern w:val="0"/>
          <w:sz w:val="32"/>
          <w:szCs w:val="32"/>
          <w:lang w:val="zh-CN"/>
        </w:rPr>
        <w:t>同享发展机遇，推进产业合作</w:t>
      </w:r>
    </w:p>
    <w:p w:rsidR="00633DF4" w:rsidRDefault="00633DF4" w:rsidP="00633DF4">
      <w:pPr>
        <w:ind w:firstLineChars="200" w:firstLine="643"/>
        <w:rPr>
          <w:rFonts w:ascii="仿宋" w:eastAsia="仿宋" w:hAnsi="仿宋" w:cs="宋体"/>
          <w:b/>
          <w:bCs/>
          <w:kern w:val="0"/>
          <w:sz w:val="32"/>
          <w:szCs w:val="32"/>
          <w:lang w:val="zh-CN"/>
        </w:rPr>
      </w:pPr>
      <w:r>
        <w:rPr>
          <w:rFonts w:ascii="仿宋" w:eastAsia="仿宋" w:hAnsi="仿宋" w:cs="宋体" w:hint="eastAsia"/>
          <w:b/>
          <w:bCs/>
          <w:kern w:val="0"/>
          <w:sz w:val="32"/>
          <w:szCs w:val="32"/>
          <w:lang w:val="zh-CN"/>
        </w:rPr>
        <w:t>活动宗旨：</w:t>
      </w:r>
    </w:p>
    <w:p w:rsidR="00633DF4" w:rsidRDefault="00633DF4" w:rsidP="00633DF4">
      <w:pPr>
        <w:ind w:firstLineChars="200" w:firstLine="640"/>
        <w:rPr>
          <w:rFonts w:ascii="仿宋" w:eastAsia="仿宋" w:hAnsi="仿宋" w:cs="宋体"/>
          <w:kern w:val="0"/>
          <w:sz w:val="32"/>
          <w:szCs w:val="32"/>
          <w:lang w:val="zh-CN"/>
        </w:rPr>
      </w:pPr>
      <w:r>
        <w:rPr>
          <w:rFonts w:ascii="仿宋" w:eastAsia="仿宋" w:hAnsi="仿宋" w:hint="eastAsia"/>
          <w:sz w:val="32"/>
          <w:szCs w:val="32"/>
        </w:rPr>
        <w:t>中非食品和农产品经贸合作是中非经贸合作的重点领域和重要利益交汇点，在中非合作论坛务实举措的引领带动下，中非食品和农产品经贸合作实现跨越式发展，目前</w:t>
      </w:r>
      <w:r>
        <w:rPr>
          <w:rFonts w:ascii="仿宋" w:eastAsia="仿宋" w:hAnsi="仿宋" w:cs="宋体" w:hint="eastAsia"/>
          <w:kern w:val="0"/>
          <w:sz w:val="32"/>
          <w:szCs w:val="32"/>
          <w:lang w:val="zh-CN"/>
        </w:rPr>
        <w:t>超过350余种非洲农产品食品可开展对华贸易，中国已成为非洲第二大农产品出口目的国。</w:t>
      </w:r>
    </w:p>
    <w:p w:rsidR="00633DF4" w:rsidRDefault="00633DF4" w:rsidP="00633DF4">
      <w:pPr>
        <w:tabs>
          <w:tab w:val="center" w:pos="4214"/>
          <w:tab w:val="left" w:pos="6321"/>
        </w:tabs>
        <w:ind w:firstLineChars="200" w:firstLine="640"/>
        <w:rPr>
          <w:rFonts w:ascii="仿宋" w:eastAsia="仿宋" w:hAnsi="仿宋" w:cs="宋体"/>
          <w:kern w:val="0"/>
          <w:sz w:val="32"/>
          <w:szCs w:val="32"/>
          <w:lang w:val="zh-CN"/>
        </w:rPr>
      </w:pPr>
      <w:r>
        <w:rPr>
          <w:rFonts w:ascii="仿宋" w:eastAsia="仿宋" w:hAnsi="仿宋" w:cs="宋体" w:hint="eastAsia"/>
          <w:kern w:val="0"/>
          <w:sz w:val="32"/>
          <w:szCs w:val="32"/>
          <w:lang w:val="zh-CN"/>
        </w:rPr>
        <w:t>本次“中非食品和农产品贸易投资洽谈会暨非洲油料进口圆桌会议实施方案”将以《中非合作2035年愿景》为指导，积极落实“贸易促进工程”，与农业农村部、联合国国际贸易中心等加强合作，通过圆桌论坛、项目签约和供需对接三个环节，聚焦项目和成交，有效服务中非双方食品和农</w:t>
      </w:r>
      <w:r>
        <w:rPr>
          <w:rFonts w:ascii="仿宋" w:eastAsia="仿宋" w:hAnsi="仿宋" w:cs="宋体" w:hint="eastAsia"/>
          <w:kern w:val="0"/>
          <w:sz w:val="32"/>
          <w:szCs w:val="32"/>
          <w:lang w:val="zh-CN"/>
        </w:rPr>
        <w:lastRenderedPageBreak/>
        <w:t>产品供需精准对接，打造畅通、高效、务实的中非农产品信息交流及商业合作平台，进一步推动中非食品和农产品合作高质量发展。</w:t>
      </w:r>
    </w:p>
    <w:p w:rsidR="00633DF4" w:rsidRDefault="00633DF4" w:rsidP="00633DF4">
      <w:pPr>
        <w:tabs>
          <w:tab w:val="center" w:pos="4214"/>
          <w:tab w:val="left" w:pos="6321"/>
        </w:tabs>
        <w:rPr>
          <w:rFonts w:ascii="黑体" w:eastAsia="黑体" w:hAnsi="黑体" w:cs="黑体"/>
          <w:sz w:val="32"/>
          <w:szCs w:val="32"/>
        </w:rPr>
      </w:pPr>
      <w:r>
        <w:rPr>
          <w:rFonts w:ascii="黑体" w:eastAsia="黑体" w:hAnsi="黑体" w:cs="黑体" w:hint="eastAsia"/>
          <w:sz w:val="32"/>
          <w:szCs w:val="32"/>
        </w:rPr>
        <w:t>四、主办、承办单位</w:t>
      </w:r>
    </w:p>
    <w:p w:rsidR="00633DF4" w:rsidRDefault="00633DF4" w:rsidP="00633DF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主办单位：中国食品土畜进出口商会</w:t>
      </w:r>
    </w:p>
    <w:p w:rsidR="00633DF4" w:rsidRDefault="00633DF4" w:rsidP="00633DF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承办单位：</w:t>
      </w:r>
      <w:r w:rsidRPr="00705966">
        <w:rPr>
          <w:rFonts w:ascii="仿宋" w:eastAsia="仿宋" w:hAnsi="仿宋" w:cs="宋体" w:hint="eastAsia"/>
          <w:kern w:val="0"/>
          <w:sz w:val="32"/>
          <w:szCs w:val="32"/>
          <w:lang w:val="zh-CN"/>
        </w:rPr>
        <w:t>联合国国际贸易中心国别项目司</w:t>
      </w:r>
      <w:r>
        <w:rPr>
          <w:rFonts w:ascii="仿宋" w:eastAsia="仿宋" w:hAnsi="仿宋" w:cs="宋体" w:hint="eastAsia"/>
          <w:kern w:val="0"/>
          <w:sz w:val="32"/>
          <w:szCs w:val="32"/>
          <w:lang w:val="zh-CN"/>
        </w:rPr>
        <w:t>、</w:t>
      </w:r>
      <w:r>
        <w:rPr>
          <w:rFonts w:ascii="仿宋" w:eastAsia="仿宋" w:hAnsi="仿宋" w:cs="宋体" w:hint="eastAsia"/>
          <w:kern w:val="0"/>
          <w:sz w:val="32"/>
          <w:szCs w:val="32"/>
        </w:rPr>
        <w:t>湖南省商务厅、湖南省农业农村厅</w:t>
      </w:r>
    </w:p>
    <w:p w:rsidR="00633DF4" w:rsidRDefault="00633DF4" w:rsidP="00633DF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支持单位：联合国国际农业发展基金、联合国粮食及农业组织驻华代表处、比尔及梅琳达盖茨基金会、中国农业农村部对外经济合作中心</w:t>
      </w:r>
    </w:p>
    <w:p w:rsidR="00633DF4" w:rsidRDefault="00633DF4" w:rsidP="00633DF4">
      <w:pPr>
        <w:pStyle w:val="1"/>
        <w:numPr>
          <w:ilvl w:val="0"/>
          <w:numId w:val="2"/>
        </w:numPr>
        <w:ind w:firstLineChars="0"/>
        <w:rPr>
          <w:rFonts w:ascii="黑体" w:eastAsia="黑体" w:hAnsi="黑体" w:cs="黑体"/>
          <w:sz w:val="32"/>
          <w:szCs w:val="32"/>
        </w:rPr>
      </w:pPr>
      <w:r>
        <w:rPr>
          <w:rFonts w:ascii="黑体" w:eastAsia="黑体" w:hAnsi="黑体" w:cs="黑体" w:hint="eastAsia"/>
          <w:sz w:val="32"/>
          <w:szCs w:val="32"/>
        </w:rPr>
        <w:t>活动规模（参加人员）</w:t>
      </w:r>
    </w:p>
    <w:p w:rsidR="00633DF4" w:rsidRDefault="00633DF4" w:rsidP="00633DF4">
      <w:pPr>
        <w:tabs>
          <w:tab w:val="center" w:pos="4214"/>
          <w:tab w:val="left" w:pos="6321"/>
        </w:tabs>
        <w:ind w:firstLineChars="200" w:firstLine="640"/>
        <w:rPr>
          <w:rFonts w:ascii="仿宋" w:eastAsia="仿宋" w:hAnsi="仿宋" w:cs="宋体"/>
          <w:kern w:val="0"/>
          <w:sz w:val="32"/>
          <w:szCs w:val="32"/>
        </w:rPr>
      </w:pPr>
      <w:r>
        <w:rPr>
          <w:rFonts w:ascii="仿宋" w:eastAsia="仿宋" w:hAnsi="仿宋" w:cs="宋体" w:hint="eastAsia"/>
          <w:kern w:val="0"/>
          <w:sz w:val="32"/>
          <w:szCs w:val="32"/>
        </w:rPr>
        <w:t>中非政府主管部门、非洲国家驻华使馆、非洲国家商协会、联合国国际贸易中心、中非食品和农产品加工、贸易企业、中国对非投资企业、中非金融机构等共计250人左右。</w:t>
      </w:r>
    </w:p>
    <w:p w:rsidR="00633DF4" w:rsidRDefault="00633DF4" w:rsidP="00633DF4">
      <w:pPr>
        <w:pStyle w:val="1"/>
        <w:numPr>
          <w:ilvl w:val="0"/>
          <w:numId w:val="2"/>
        </w:numPr>
        <w:ind w:firstLineChars="0"/>
        <w:rPr>
          <w:rFonts w:ascii="黑体" w:eastAsia="黑体" w:hAnsi="黑体" w:cs="黑体"/>
          <w:sz w:val="32"/>
          <w:szCs w:val="32"/>
        </w:rPr>
      </w:pPr>
      <w:r>
        <w:rPr>
          <w:rFonts w:ascii="黑体" w:eastAsia="黑体" w:hAnsi="黑体" w:cs="黑体" w:hint="eastAsia"/>
          <w:sz w:val="32"/>
          <w:szCs w:val="32"/>
        </w:rPr>
        <w:t>议程</w:t>
      </w:r>
    </w:p>
    <w:p w:rsidR="00633DF4" w:rsidRDefault="00633DF4" w:rsidP="00633DF4">
      <w:pPr>
        <w:pStyle w:val="1"/>
        <w:ind w:left="720" w:firstLineChars="0" w:firstLine="0"/>
        <w:rPr>
          <w:rFonts w:ascii="黑体" w:eastAsia="黑体" w:hAnsi="黑体" w:cs="黑体"/>
          <w:sz w:val="32"/>
          <w:szCs w:val="32"/>
        </w:rPr>
      </w:pPr>
      <w:r>
        <w:rPr>
          <w:rFonts w:ascii="仿宋" w:eastAsia="仿宋" w:hAnsi="仿宋" w:cs="宋体" w:hint="eastAsia"/>
          <w:kern w:val="0"/>
          <w:sz w:val="32"/>
          <w:szCs w:val="32"/>
        </w:rPr>
        <w:t>主持：中国食品土畜进出口商会会长曹德荣</w:t>
      </w:r>
    </w:p>
    <w:p w:rsidR="00633DF4" w:rsidRDefault="00633DF4" w:rsidP="00633DF4">
      <w:pPr>
        <w:pStyle w:val="1"/>
        <w:tabs>
          <w:tab w:val="center" w:pos="4214"/>
          <w:tab w:val="left" w:pos="6321"/>
        </w:tabs>
        <w:ind w:left="643" w:firstLineChars="0" w:firstLine="0"/>
        <w:rPr>
          <w:rFonts w:ascii="仿宋" w:eastAsia="仿宋" w:hAnsi="仿宋"/>
          <w:b/>
          <w:bCs/>
          <w:sz w:val="32"/>
          <w:szCs w:val="32"/>
        </w:rPr>
      </w:pPr>
      <w:bookmarkStart w:id="1" w:name="OLE_LINK2"/>
      <w:bookmarkStart w:id="2" w:name="OLE_LINK1"/>
      <w:r>
        <w:rPr>
          <w:rFonts w:ascii="仿宋" w:eastAsia="仿宋" w:hAnsi="仿宋" w:hint="eastAsia"/>
          <w:b/>
          <w:bCs/>
          <w:sz w:val="32"/>
          <w:szCs w:val="32"/>
        </w:rPr>
        <w:t>（一）开幕致辞</w:t>
      </w:r>
      <w:r>
        <w:rPr>
          <w:rFonts w:ascii="仿宋" w:eastAsia="仿宋" w:hAnsi="仿宋" w:hint="eastAsia"/>
          <w:bCs/>
          <w:sz w:val="32"/>
          <w:szCs w:val="32"/>
        </w:rPr>
        <w:t>（14:00-14:25）</w:t>
      </w:r>
    </w:p>
    <w:p w:rsidR="00633DF4" w:rsidRDefault="00633DF4" w:rsidP="00633DF4">
      <w:pPr>
        <w:pStyle w:val="1"/>
        <w:tabs>
          <w:tab w:val="center" w:pos="4214"/>
          <w:tab w:val="left" w:pos="6321"/>
        </w:tabs>
        <w:ind w:firstLineChars="0" w:firstLine="0"/>
        <w:rPr>
          <w:rFonts w:ascii="仿宋" w:eastAsia="仿宋" w:hAnsi="仿宋" w:cs="宋体"/>
          <w:kern w:val="0"/>
          <w:sz w:val="32"/>
          <w:szCs w:val="32"/>
        </w:rPr>
      </w:pPr>
      <w:r>
        <w:rPr>
          <w:rFonts w:ascii="仿宋" w:eastAsia="仿宋" w:hAnsi="仿宋" w:cs="宋体" w:hint="eastAsia"/>
          <w:kern w:val="0"/>
          <w:sz w:val="32"/>
          <w:szCs w:val="32"/>
        </w:rPr>
        <w:t xml:space="preserve">    1.湖南省人民政府领导致辞</w:t>
      </w:r>
    </w:p>
    <w:p w:rsidR="00633DF4" w:rsidRDefault="00633DF4" w:rsidP="00633DF4">
      <w:pPr>
        <w:pStyle w:val="1"/>
        <w:tabs>
          <w:tab w:val="center" w:pos="4214"/>
          <w:tab w:val="left" w:pos="6321"/>
        </w:tabs>
        <w:ind w:firstLineChars="0" w:firstLine="0"/>
        <w:rPr>
          <w:rFonts w:ascii="仿宋" w:eastAsia="仿宋" w:hAnsi="仿宋" w:cs="宋体"/>
          <w:kern w:val="0"/>
          <w:sz w:val="32"/>
          <w:szCs w:val="32"/>
        </w:rPr>
      </w:pPr>
      <w:r>
        <w:rPr>
          <w:rFonts w:ascii="仿宋" w:eastAsia="仿宋" w:hAnsi="仿宋" w:cs="宋体" w:hint="eastAsia"/>
          <w:kern w:val="0"/>
          <w:sz w:val="32"/>
          <w:szCs w:val="32"/>
        </w:rPr>
        <w:t xml:space="preserve">    2.中国商务部领导致辞</w:t>
      </w:r>
    </w:p>
    <w:p w:rsidR="00633DF4" w:rsidRDefault="00633DF4" w:rsidP="00633DF4">
      <w:pPr>
        <w:pStyle w:val="1"/>
        <w:tabs>
          <w:tab w:val="center" w:pos="4214"/>
          <w:tab w:val="left" w:pos="6321"/>
        </w:tabs>
        <w:ind w:firstLineChars="0" w:firstLine="0"/>
        <w:rPr>
          <w:rFonts w:ascii="仿宋" w:eastAsia="仿宋" w:hAnsi="仿宋" w:cs="宋体"/>
          <w:kern w:val="0"/>
          <w:sz w:val="32"/>
          <w:szCs w:val="32"/>
        </w:rPr>
      </w:pPr>
      <w:r>
        <w:rPr>
          <w:rFonts w:ascii="仿宋" w:eastAsia="仿宋" w:hAnsi="仿宋" w:cs="宋体" w:hint="eastAsia"/>
          <w:kern w:val="0"/>
          <w:sz w:val="32"/>
          <w:szCs w:val="32"/>
        </w:rPr>
        <w:t xml:space="preserve">    3.苏丹贸易与供应</w:t>
      </w:r>
      <w:proofErr w:type="gramStart"/>
      <w:r>
        <w:rPr>
          <w:rFonts w:ascii="仿宋" w:eastAsia="仿宋" w:hAnsi="仿宋" w:cs="宋体" w:hint="eastAsia"/>
          <w:kern w:val="0"/>
          <w:sz w:val="32"/>
          <w:szCs w:val="32"/>
        </w:rPr>
        <w:t>部</w:t>
      </w:r>
      <w:proofErr w:type="gramEnd"/>
      <w:r>
        <w:rPr>
          <w:rFonts w:ascii="仿宋" w:eastAsia="仿宋" w:hAnsi="仿宋" w:cs="宋体" w:hint="eastAsia"/>
          <w:kern w:val="0"/>
          <w:sz w:val="32"/>
          <w:szCs w:val="32"/>
        </w:rPr>
        <w:t>部长Amal</w:t>
      </w:r>
      <w:r>
        <w:rPr>
          <w:rFonts w:ascii="仿宋" w:eastAsia="仿宋" w:hAnsi="仿宋" w:cs="宋体"/>
          <w:kern w:val="0"/>
          <w:sz w:val="32"/>
          <w:szCs w:val="32"/>
        </w:rPr>
        <w:t xml:space="preserve"> Saleh </w:t>
      </w:r>
      <w:proofErr w:type="spellStart"/>
      <w:r>
        <w:rPr>
          <w:rFonts w:ascii="仿宋" w:eastAsia="仿宋" w:hAnsi="仿宋" w:cs="宋体"/>
          <w:kern w:val="0"/>
          <w:sz w:val="32"/>
          <w:szCs w:val="32"/>
        </w:rPr>
        <w:t>Saad</w:t>
      </w:r>
      <w:proofErr w:type="spellEnd"/>
      <w:r>
        <w:rPr>
          <w:rFonts w:ascii="仿宋" w:eastAsia="仿宋" w:hAnsi="仿宋" w:cs="宋体"/>
          <w:kern w:val="0"/>
          <w:sz w:val="32"/>
          <w:szCs w:val="32"/>
        </w:rPr>
        <w:t xml:space="preserve"> Mohamed</w:t>
      </w:r>
      <w:r>
        <w:rPr>
          <w:rFonts w:ascii="仿宋" w:eastAsia="仿宋" w:hAnsi="仿宋" w:cs="宋体" w:hint="eastAsia"/>
          <w:kern w:val="0"/>
          <w:sz w:val="32"/>
          <w:szCs w:val="32"/>
        </w:rPr>
        <w:t>致辞</w:t>
      </w:r>
    </w:p>
    <w:p w:rsidR="00633DF4" w:rsidRDefault="00633DF4" w:rsidP="00633DF4">
      <w:pPr>
        <w:pStyle w:val="1"/>
        <w:tabs>
          <w:tab w:val="center" w:pos="4214"/>
          <w:tab w:val="left" w:pos="6321"/>
        </w:tabs>
        <w:ind w:firstLineChars="0" w:firstLine="0"/>
        <w:rPr>
          <w:rFonts w:ascii="仿宋" w:eastAsia="仿宋" w:hAnsi="仿宋" w:cs="宋体"/>
          <w:kern w:val="0"/>
          <w:sz w:val="32"/>
          <w:szCs w:val="32"/>
        </w:rPr>
      </w:pPr>
      <w:r>
        <w:rPr>
          <w:rFonts w:ascii="仿宋" w:eastAsia="仿宋" w:hAnsi="仿宋" w:cs="宋体" w:hint="eastAsia"/>
          <w:kern w:val="0"/>
          <w:sz w:val="32"/>
          <w:szCs w:val="32"/>
        </w:rPr>
        <w:t xml:space="preserve">    4.塞内加尔贸易与工业部部长致辞</w:t>
      </w:r>
    </w:p>
    <w:p w:rsidR="00633DF4" w:rsidRDefault="00633DF4" w:rsidP="00633DF4">
      <w:pPr>
        <w:pStyle w:val="1"/>
        <w:tabs>
          <w:tab w:val="center" w:pos="4214"/>
          <w:tab w:val="left" w:pos="6321"/>
        </w:tabs>
        <w:ind w:firstLine="640"/>
        <w:rPr>
          <w:rFonts w:ascii="仿宋" w:eastAsia="仿宋" w:hAnsi="仿宋" w:cs="宋体"/>
          <w:kern w:val="0"/>
          <w:sz w:val="32"/>
          <w:szCs w:val="32"/>
        </w:rPr>
      </w:pPr>
      <w:r>
        <w:rPr>
          <w:rFonts w:ascii="仿宋" w:eastAsia="仿宋" w:hAnsi="仿宋" w:cs="宋体" w:hint="eastAsia"/>
          <w:kern w:val="0"/>
          <w:sz w:val="32"/>
          <w:szCs w:val="32"/>
        </w:rPr>
        <w:lastRenderedPageBreak/>
        <w:t xml:space="preserve"> 5.尼日利亚工业、贸易和投资部部长致辞</w:t>
      </w:r>
    </w:p>
    <w:p w:rsidR="00633DF4" w:rsidRDefault="00633DF4" w:rsidP="00633DF4">
      <w:pPr>
        <w:tabs>
          <w:tab w:val="center" w:pos="4214"/>
          <w:tab w:val="left" w:pos="6321"/>
        </w:tabs>
        <w:ind w:firstLineChars="200" w:firstLine="640"/>
        <w:rPr>
          <w:rFonts w:ascii="仿宋" w:eastAsia="仿宋" w:hAnsi="仿宋" w:cs="宋体"/>
          <w:kern w:val="0"/>
          <w:sz w:val="32"/>
          <w:szCs w:val="32"/>
        </w:rPr>
      </w:pPr>
      <w:r>
        <w:rPr>
          <w:rFonts w:ascii="黑体" w:eastAsia="黑体" w:hAnsi="黑体" w:hint="eastAsia"/>
          <w:bCs/>
          <w:sz w:val="32"/>
          <w:szCs w:val="32"/>
        </w:rPr>
        <w:t>（二）项</w:t>
      </w:r>
      <w:r>
        <w:rPr>
          <w:rFonts w:ascii="仿宋" w:eastAsia="仿宋" w:hAnsi="仿宋" w:hint="eastAsia"/>
          <w:b/>
          <w:bCs/>
          <w:sz w:val="32"/>
          <w:szCs w:val="32"/>
        </w:rPr>
        <w:t>目签约仪式</w:t>
      </w:r>
      <w:r>
        <w:rPr>
          <w:rFonts w:ascii="仿宋" w:eastAsia="仿宋" w:hAnsi="仿宋" w:hint="eastAsia"/>
          <w:bCs/>
          <w:sz w:val="32"/>
          <w:szCs w:val="32"/>
        </w:rPr>
        <w:t>（14:25-14:30）</w:t>
      </w:r>
    </w:p>
    <w:p w:rsidR="00633DF4" w:rsidRDefault="00633DF4" w:rsidP="00633DF4">
      <w:pPr>
        <w:pStyle w:val="1"/>
        <w:ind w:firstLine="640"/>
        <w:rPr>
          <w:rFonts w:ascii="仿宋" w:eastAsia="仿宋" w:hAnsi="仿宋" w:cs="宋体"/>
          <w:kern w:val="0"/>
          <w:sz w:val="32"/>
          <w:szCs w:val="32"/>
        </w:rPr>
      </w:pPr>
      <w:r>
        <w:rPr>
          <w:rFonts w:ascii="仿宋" w:eastAsia="仿宋" w:hAnsi="仿宋" w:cs="宋体" w:hint="eastAsia"/>
          <w:kern w:val="0"/>
          <w:sz w:val="32"/>
          <w:szCs w:val="32"/>
        </w:rPr>
        <w:t>1.中非经贸合作创新示范园食品和农产品项目签约</w:t>
      </w:r>
    </w:p>
    <w:p w:rsidR="00633DF4" w:rsidRDefault="00633DF4" w:rsidP="00633DF4">
      <w:pPr>
        <w:pStyle w:val="1"/>
        <w:ind w:firstLine="640"/>
        <w:rPr>
          <w:rFonts w:ascii="仿宋" w:eastAsia="仿宋" w:hAnsi="仿宋" w:cs="宋体"/>
          <w:kern w:val="0"/>
          <w:sz w:val="32"/>
          <w:szCs w:val="32"/>
        </w:rPr>
      </w:pPr>
      <w:r>
        <w:rPr>
          <w:rFonts w:ascii="仿宋" w:eastAsia="仿宋" w:hAnsi="仿宋" w:cs="宋体" w:hint="eastAsia"/>
          <w:kern w:val="0"/>
          <w:sz w:val="32"/>
          <w:szCs w:val="32"/>
        </w:rPr>
        <w:t>2.中非食品和农产品贸易采购合同签约</w:t>
      </w:r>
    </w:p>
    <w:p w:rsidR="00633DF4" w:rsidRPr="005328DF" w:rsidRDefault="00633DF4" w:rsidP="00633DF4">
      <w:pPr>
        <w:tabs>
          <w:tab w:val="center" w:pos="4214"/>
          <w:tab w:val="left" w:pos="6321"/>
        </w:tabs>
        <w:ind w:firstLineChars="200" w:firstLine="640"/>
        <w:rPr>
          <w:rFonts w:ascii="仿宋" w:eastAsia="仿宋" w:hAnsi="仿宋"/>
          <w:b/>
          <w:bCs/>
          <w:sz w:val="32"/>
          <w:szCs w:val="32"/>
        </w:rPr>
      </w:pPr>
      <w:r w:rsidRPr="005328DF">
        <w:rPr>
          <w:rFonts w:ascii="黑体" w:eastAsia="黑体" w:hAnsi="黑体"/>
          <w:bCs/>
          <w:sz w:val="32"/>
          <w:szCs w:val="32"/>
        </w:rPr>
        <w:t>（</w:t>
      </w:r>
      <w:r w:rsidRPr="005328DF">
        <w:rPr>
          <w:rFonts w:ascii="黑体" w:eastAsia="黑体" w:hAnsi="黑体" w:hint="eastAsia"/>
          <w:bCs/>
          <w:sz w:val="32"/>
          <w:szCs w:val="32"/>
        </w:rPr>
        <w:t>三</w:t>
      </w:r>
      <w:r w:rsidRPr="005328DF">
        <w:rPr>
          <w:rFonts w:ascii="黑体" w:eastAsia="黑体" w:hAnsi="黑体"/>
          <w:bCs/>
          <w:sz w:val="32"/>
          <w:szCs w:val="32"/>
        </w:rPr>
        <w:t>）</w:t>
      </w:r>
      <w:r w:rsidRPr="005328DF">
        <w:rPr>
          <w:rFonts w:ascii="黑体" w:eastAsia="黑体" w:hAnsi="黑体" w:hint="eastAsia"/>
          <w:bCs/>
          <w:sz w:val="32"/>
          <w:szCs w:val="32"/>
        </w:rPr>
        <w:t>圆桌论坛</w:t>
      </w:r>
      <w:r w:rsidRPr="005328DF">
        <w:rPr>
          <w:rFonts w:ascii="仿宋" w:eastAsia="仿宋" w:hAnsi="仿宋" w:hint="eastAsia"/>
          <w:bCs/>
          <w:sz w:val="32"/>
          <w:szCs w:val="32"/>
        </w:rPr>
        <w:t>（14:30-15:</w:t>
      </w:r>
      <w:r>
        <w:rPr>
          <w:rFonts w:ascii="仿宋" w:eastAsia="仿宋" w:hAnsi="仿宋"/>
          <w:bCs/>
          <w:sz w:val="32"/>
          <w:szCs w:val="32"/>
        </w:rPr>
        <w:t>4</w:t>
      </w:r>
      <w:r w:rsidRPr="005328DF">
        <w:rPr>
          <w:rFonts w:ascii="仿宋" w:eastAsia="仿宋" w:hAnsi="仿宋" w:hint="eastAsia"/>
          <w:bCs/>
          <w:sz w:val="32"/>
          <w:szCs w:val="32"/>
        </w:rPr>
        <w:t>0）</w:t>
      </w:r>
    </w:p>
    <w:p w:rsidR="00633DF4" w:rsidRDefault="00633DF4" w:rsidP="00633DF4">
      <w:pPr>
        <w:pStyle w:val="a6"/>
        <w:ind w:firstLine="640"/>
        <w:rPr>
          <w:rFonts w:ascii="仿宋" w:eastAsia="仿宋" w:hAnsi="仿宋" w:cs="宋体"/>
          <w:kern w:val="0"/>
          <w:sz w:val="32"/>
          <w:szCs w:val="32"/>
        </w:rPr>
      </w:pPr>
      <w:r w:rsidRPr="00555989">
        <w:rPr>
          <w:rFonts w:ascii="仿宋" w:eastAsia="仿宋" w:hAnsi="仿宋" w:cs="宋体" w:hint="eastAsia"/>
          <w:kern w:val="0"/>
          <w:sz w:val="32"/>
          <w:szCs w:val="32"/>
        </w:rPr>
        <w:t>1.</w:t>
      </w:r>
      <w:r>
        <w:rPr>
          <w:rFonts w:ascii="仿宋" w:eastAsia="仿宋" w:hAnsi="仿宋" w:cs="宋体" w:hint="eastAsia"/>
          <w:kern w:val="0"/>
          <w:sz w:val="32"/>
          <w:szCs w:val="32"/>
        </w:rPr>
        <w:t>中非农产品贸易</w:t>
      </w:r>
      <w:r w:rsidRPr="00555989">
        <w:rPr>
          <w:rFonts w:ascii="仿宋" w:eastAsia="仿宋" w:hAnsi="仿宋" w:cs="宋体" w:hint="eastAsia"/>
          <w:kern w:val="0"/>
          <w:sz w:val="32"/>
          <w:szCs w:val="32"/>
        </w:rPr>
        <w:t>投资政策解读与落地推动</w:t>
      </w:r>
    </w:p>
    <w:p w:rsidR="00633DF4" w:rsidRDefault="00633DF4" w:rsidP="00633DF4">
      <w:pPr>
        <w:pStyle w:val="a6"/>
        <w:ind w:firstLine="640"/>
        <w:rPr>
          <w:rFonts w:ascii="仿宋" w:eastAsia="仿宋" w:hAnsi="仿宋" w:cs="宋体"/>
          <w:kern w:val="0"/>
          <w:sz w:val="32"/>
          <w:szCs w:val="32"/>
        </w:rPr>
      </w:pPr>
      <w:r>
        <w:rPr>
          <w:rFonts w:ascii="仿宋" w:eastAsia="仿宋" w:hAnsi="仿宋" w:cs="宋体" w:hint="eastAsia"/>
          <w:kern w:val="0"/>
          <w:sz w:val="32"/>
          <w:szCs w:val="32"/>
        </w:rPr>
        <w:t>2.</w:t>
      </w:r>
      <w:r w:rsidRPr="00555989">
        <w:rPr>
          <w:rFonts w:ascii="仿宋" w:eastAsia="仿宋" w:hAnsi="仿宋" w:cs="宋体" w:hint="eastAsia"/>
          <w:kern w:val="0"/>
          <w:sz w:val="32"/>
          <w:szCs w:val="32"/>
        </w:rPr>
        <w:t>强化金融产业衔接,创新中非投资模式</w:t>
      </w:r>
    </w:p>
    <w:p w:rsidR="00633DF4" w:rsidRDefault="00633DF4" w:rsidP="00633DF4">
      <w:pPr>
        <w:pStyle w:val="a6"/>
        <w:ind w:firstLine="640"/>
        <w:rPr>
          <w:rFonts w:ascii="仿宋" w:eastAsia="仿宋" w:hAnsi="仿宋" w:cs="宋体"/>
          <w:kern w:val="0"/>
          <w:sz w:val="32"/>
          <w:szCs w:val="32"/>
        </w:rPr>
      </w:pPr>
      <w:r>
        <w:rPr>
          <w:rFonts w:ascii="仿宋" w:eastAsia="仿宋" w:hAnsi="仿宋" w:cs="宋体"/>
          <w:kern w:val="0"/>
          <w:sz w:val="32"/>
          <w:szCs w:val="32"/>
        </w:rPr>
        <w:t>3</w:t>
      </w:r>
      <w:r>
        <w:rPr>
          <w:rFonts w:ascii="仿宋" w:eastAsia="仿宋" w:hAnsi="仿宋" w:cs="宋体" w:hint="eastAsia"/>
          <w:kern w:val="0"/>
          <w:sz w:val="32"/>
          <w:szCs w:val="32"/>
        </w:rPr>
        <w:t>.国别宣讲：中非国家代表推介重点农产品贸易与合作</w:t>
      </w:r>
    </w:p>
    <w:p w:rsidR="00633DF4" w:rsidRDefault="00633DF4" w:rsidP="00633DF4">
      <w:pPr>
        <w:pStyle w:val="1"/>
        <w:ind w:firstLine="640"/>
        <w:rPr>
          <w:rFonts w:ascii="仿宋" w:eastAsia="仿宋" w:hAnsi="仿宋" w:cs="宋体"/>
          <w:kern w:val="0"/>
          <w:sz w:val="32"/>
          <w:szCs w:val="32"/>
        </w:rPr>
      </w:pPr>
      <w:r>
        <w:rPr>
          <w:rFonts w:ascii="仿宋" w:eastAsia="仿宋" w:hAnsi="仿宋" w:cs="宋体" w:hint="eastAsia"/>
          <w:kern w:val="0"/>
          <w:sz w:val="32"/>
          <w:szCs w:val="32"/>
        </w:rPr>
        <w:t>（1）非洲大豆等油料生产现状-贝宁工业与贸易</w:t>
      </w:r>
      <w:proofErr w:type="gramStart"/>
      <w:r>
        <w:rPr>
          <w:rFonts w:ascii="仿宋" w:eastAsia="仿宋" w:hAnsi="仿宋" w:cs="宋体" w:hint="eastAsia"/>
          <w:kern w:val="0"/>
          <w:sz w:val="32"/>
          <w:szCs w:val="32"/>
        </w:rPr>
        <w:t>部</w:t>
      </w:r>
      <w:proofErr w:type="gramEnd"/>
      <w:r>
        <w:rPr>
          <w:rFonts w:ascii="仿宋" w:eastAsia="仿宋" w:hAnsi="仿宋" w:cs="宋体" w:hint="eastAsia"/>
          <w:kern w:val="0"/>
          <w:sz w:val="32"/>
          <w:szCs w:val="32"/>
        </w:rPr>
        <w:t>部长</w:t>
      </w:r>
      <w:proofErr w:type="spellStart"/>
      <w:r>
        <w:rPr>
          <w:rFonts w:ascii="仿宋" w:eastAsia="仿宋" w:hAnsi="仿宋" w:cs="宋体"/>
          <w:kern w:val="0"/>
          <w:sz w:val="32"/>
          <w:szCs w:val="32"/>
        </w:rPr>
        <w:t>Shadiya</w:t>
      </w:r>
      <w:proofErr w:type="spellEnd"/>
      <w:r>
        <w:rPr>
          <w:rFonts w:ascii="仿宋" w:eastAsia="仿宋" w:hAnsi="仿宋" w:cs="宋体"/>
          <w:kern w:val="0"/>
          <w:sz w:val="32"/>
          <w:szCs w:val="32"/>
        </w:rPr>
        <w:t xml:space="preserve"> </w:t>
      </w:r>
      <w:proofErr w:type="spellStart"/>
      <w:r>
        <w:rPr>
          <w:rFonts w:ascii="仿宋" w:eastAsia="仿宋" w:hAnsi="仿宋" w:cs="宋体"/>
          <w:kern w:val="0"/>
          <w:sz w:val="32"/>
          <w:szCs w:val="32"/>
        </w:rPr>
        <w:t>Alimatou</w:t>
      </w:r>
      <w:proofErr w:type="spellEnd"/>
      <w:r>
        <w:rPr>
          <w:rFonts w:ascii="仿宋" w:eastAsia="仿宋" w:hAnsi="仿宋" w:cs="宋体"/>
          <w:kern w:val="0"/>
          <w:sz w:val="32"/>
          <w:szCs w:val="32"/>
        </w:rPr>
        <w:t xml:space="preserve"> ASSOUMAN</w:t>
      </w:r>
    </w:p>
    <w:p w:rsidR="00633DF4" w:rsidRDefault="00633DF4" w:rsidP="00633DF4">
      <w:pPr>
        <w:pStyle w:val="1"/>
        <w:ind w:firstLine="640"/>
        <w:rPr>
          <w:rFonts w:ascii="仿宋" w:eastAsia="仿宋" w:hAnsi="仿宋" w:cs="宋体"/>
          <w:kern w:val="0"/>
          <w:sz w:val="32"/>
          <w:szCs w:val="32"/>
        </w:rPr>
      </w:pPr>
      <w:r>
        <w:rPr>
          <w:rFonts w:ascii="仿宋" w:eastAsia="仿宋" w:hAnsi="仿宋" w:cs="宋体" w:hint="eastAsia"/>
          <w:kern w:val="0"/>
          <w:sz w:val="32"/>
          <w:szCs w:val="32"/>
        </w:rPr>
        <w:t>（2）当前中非洲芝麻、花生贸易形势及供需分析埃塞俄比亚农业部部长</w:t>
      </w:r>
      <w:proofErr w:type="spellStart"/>
      <w:r>
        <w:rPr>
          <w:rFonts w:ascii="仿宋" w:eastAsia="仿宋" w:hAnsi="仿宋" w:cs="宋体" w:hint="eastAsia"/>
          <w:kern w:val="0"/>
          <w:sz w:val="32"/>
          <w:szCs w:val="32"/>
        </w:rPr>
        <w:t>G</w:t>
      </w:r>
      <w:r>
        <w:rPr>
          <w:rFonts w:ascii="仿宋" w:eastAsia="仿宋" w:hAnsi="仿宋" w:cs="宋体"/>
          <w:kern w:val="0"/>
          <w:sz w:val="32"/>
          <w:szCs w:val="32"/>
        </w:rPr>
        <w:t>irma</w:t>
      </w:r>
      <w:proofErr w:type="spellEnd"/>
      <w:r>
        <w:rPr>
          <w:rFonts w:ascii="仿宋" w:eastAsia="仿宋" w:hAnsi="仿宋" w:cs="宋体"/>
          <w:kern w:val="0"/>
          <w:sz w:val="32"/>
          <w:szCs w:val="32"/>
        </w:rPr>
        <w:t xml:space="preserve"> </w:t>
      </w:r>
      <w:proofErr w:type="spellStart"/>
      <w:r>
        <w:rPr>
          <w:rFonts w:ascii="仿宋" w:eastAsia="仿宋" w:hAnsi="仿宋" w:cs="宋体"/>
          <w:kern w:val="0"/>
          <w:sz w:val="32"/>
          <w:szCs w:val="32"/>
        </w:rPr>
        <w:t>Amante</w:t>
      </w:r>
      <w:proofErr w:type="spellEnd"/>
    </w:p>
    <w:p w:rsidR="00633DF4" w:rsidRPr="0002671A" w:rsidRDefault="00633DF4" w:rsidP="00633DF4">
      <w:pPr>
        <w:ind w:firstLine="645"/>
        <w:rPr>
          <w:rFonts w:ascii="仿宋" w:eastAsia="仿宋" w:hAnsi="仿宋" w:cs="宋体"/>
          <w:kern w:val="0"/>
          <w:sz w:val="32"/>
          <w:szCs w:val="32"/>
        </w:rPr>
      </w:pPr>
      <w:r w:rsidRPr="0002671A">
        <w:rPr>
          <w:rFonts w:ascii="仿宋" w:eastAsia="仿宋" w:hAnsi="仿宋" w:cs="宋体" w:hint="eastAsia"/>
          <w:kern w:val="0"/>
          <w:sz w:val="32"/>
          <w:szCs w:val="32"/>
        </w:rPr>
        <w:t>4</w:t>
      </w:r>
      <w:r>
        <w:rPr>
          <w:rFonts w:ascii="仿宋" w:eastAsia="仿宋" w:hAnsi="仿宋" w:cs="宋体" w:hint="eastAsia"/>
          <w:kern w:val="0"/>
          <w:sz w:val="32"/>
          <w:szCs w:val="32"/>
        </w:rPr>
        <w:t>.</w:t>
      </w:r>
      <w:r w:rsidRPr="0002671A">
        <w:rPr>
          <w:rFonts w:ascii="仿宋" w:eastAsia="仿宋" w:hAnsi="仿宋" w:cs="宋体" w:hint="eastAsia"/>
          <w:kern w:val="0"/>
          <w:sz w:val="32"/>
          <w:szCs w:val="32"/>
        </w:rPr>
        <w:t>高端对话</w:t>
      </w:r>
    </w:p>
    <w:p w:rsidR="00633DF4" w:rsidRDefault="00633DF4" w:rsidP="00633DF4">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探讨当前中非农产品贸易与投资概况，重点以中非腰果、水产、辣椒干、可可和咖啡等产品为主，邀请乌干达农业部长、肯尼亚农业部长、联合国国际农业发展基金、联合国粮食及农业组织驻华代表处、比尔及梅琳达盖茨基金会、中国农业农村部对外经济合作中心，以及知名企业代表参与。</w:t>
      </w:r>
    </w:p>
    <w:p w:rsidR="00633DF4" w:rsidRPr="00D04031" w:rsidRDefault="00633DF4" w:rsidP="00633DF4">
      <w:pPr>
        <w:tabs>
          <w:tab w:val="center" w:pos="4214"/>
          <w:tab w:val="left" w:pos="6321"/>
        </w:tabs>
        <w:ind w:firstLineChars="200" w:firstLine="640"/>
        <w:rPr>
          <w:rFonts w:ascii="黑体" w:eastAsia="黑体" w:hAnsi="黑体"/>
          <w:bCs/>
          <w:sz w:val="32"/>
          <w:szCs w:val="32"/>
        </w:rPr>
      </w:pPr>
      <w:r w:rsidRPr="00D04031">
        <w:rPr>
          <w:rFonts w:ascii="黑体" w:eastAsia="黑体" w:hAnsi="黑体" w:hint="eastAsia"/>
          <w:bCs/>
          <w:sz w:val="32"/>
          <w:szCs w:val="32"/>
        </w:rPr>
        <w:t>（四）供需对接</w:t>
      </w:r>
      <w:r w:rsidRPr="00036F89">
        <w:rPr>
          <w:rFonts w:ascii="仿宋" w:eastAsia="仿宋" w:hAnsi="仿宋" w:hint="eastAsia"/>
          <w:bCs/>
          <w:sz w:val="32"/>
          <w:szCs w:val="32"/>
        </w:rPr>
        <w:t>（1</w:t>
      </w:r>
      <w:r w:rsidRPr="00036F89">
        <w:rPr>
          <w:rFonts w:ascii="仿宋" w:eastAsia="仿宋" w:hAnsi="仿宋"/>
          <w:bCs/>
          <w:sz w:val="32"/>
          <w:szCs w:val="32"/>
        </w:rPr>
        <w:t>5</w:t>
      </w:r>
      <w:r w:rsidRPr="00036F89">
        <w:rPr>
          <w:rFonts w:ascii="仿宋" w:eastAsia="仿宋" w:hAnsi="仿宋" w:hint="eastAsia"/>
          <w:bCs/>
          <w:sz w:val="32"/>
          <w:szCs w:val="32"/>
        </w:rPr>
        <w:t>:</w:t>
      </w:r>
      <w:r w:rsidRPr="00036F89">
        <w:rPr>
          <w:rFonts w:ascii="仿宋" w:eastAsia="仿宋" w:hAnsi="仿宋"/>
          <w:bCs/>
          <w:sz w:val="32"/>
          <w:szCs w:val="32"/>
        </w:rPr>
        <w:t>4</w:t>
      </w:r>
      <w:r w:rsidRPr="00036F89">
        <w:rPr>
          <w:rFonts w:ascii="仿宋" w:eastAsia="仿宋" w:hAnsi="仿宋" w:hint="eastAsia"/>
          <w:bCs/>
          <w:sz w:val="32"/>
          <w:szCs w:val="32"/>
        </w:rPr>
        <w:t>0-1</w:t>
      </w:r>
      <w:r w:rsidRPr="00036F89">
        <w:rPr>
          <w:rFonts w:ascii="仿宋" w:eastAsia="仿宋" w:hAnsi="仿宋"/>
          <w:bCs/>
          <w:sz w:val="32"/>
          <w:szCs w:val="32"/>
        </w:rPr>
        <w:t>7</w:t>
      </w:r>
      <w:r w:rsidRPr="00036F89">
        <w:rPr>
          <w:rFonts w:ascii="仿宋" w:eastAsia="仿宋" w:hAnsi="仿宋" w:hint="eastAsia"/>
          <w:bCs/>
          <w:sz w:val="32"/>
          <w:szCs w:val="32"/>
        </w:rPr>
        <w:t>:</w:t>
      </w:r>
      <w:r w:rsidRPr="00036F89">
        <w:rPr>
          <w:rFonts w:ascii="仿宋" w:eastAsia="仿宋" w:hAnsi="仿宋"/>
          <w:bCs/>
          <w:sz w:val="32"/>
          <w:szCs w:val="32"/>
        </w:rPr>
        <w:t>0</w:t>
      </w:r>
      <w:r w:rsidRPr="00036F89">
        <w:rPr>
          <w:rFonts w:ascii="仿宋" w:eastAsia="仿宋" w:hAnsi="仿宋" w:hint="eastAsia"/>
          <w:bCs/>
          <w:sz w:val="32"/>
          <w:szCs w:val="32"/>
        </w:rPr>
        <w:t>0）</w:t>
      </w:r>
    </w:p>
    <w:p w:rsidR="00633DF4" w:rsidRPr="00E9622B" w:rsidRDefault="00633DF4" w:rsidP="00633DF4">
      <w:pPr>
        <w:pStyle w:val="1"/>
        <w:ind w:firstLine="640"/>
        <w:rPr>
          <w:rFonts w:ascii="仿宋" w:eastAsia="仿宋" w:hAnsi="仿宋" w:cs="宋体"/>
          <w:kern w:val="0"/>
          <w:sz w:val="32"/>
          <w:szCs w:val="32"/>
        </w:rPr>
      </w:pPr>
      <w:r>
        <w:rPr>
          <w:rFonts w:ascii="仿宋" w:eastAsia="仿宋" w:hAnsi="仿宋" w:cs="宋体" w:hint="eastAsia"/>
          <w:kern w:val="0"/>
          <w:sz w:val="32"/>
          <w:szCs w:val="32"/>
        </w:rPr>
        <w:t>按照非洲大豆、芝麻、花生、坚果和咖啡等农产品出口与中方进口商配比不低于1:3的比例，进行匹配，由进口商自行选择意向对接的一家或多家出口商对接。</w:t>
      </w:r>
      <w:bookmarkEnd w:id="1"/>
      <w:bookmarkEnd w:id="2"/>
    </w:p>
    <w:p w:rsidR="00770A63" w:rsidRPr="00633DF4" w:rsidRDefault="00770A63"/>
    <w:sectPr w:rsidR="00770A63" w:rsidRPr="00633DF4" w:rsidSect="002E68E4">
      <w:footerReference w:type="default" r:id="rId6"/>
      <w:pgSz w:w="11906" w:h="16838"/>
      <w:pgMar w:top="1440" w:right="1797" w:bottom="1440" w:left="179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2B" w:rsidRPr="00A35844" w:rsidRDefault="00633DF4" w:rsidP="00C040C7">
    <w:pPr>
      <w:pStyle w:val="a7"/>
      <w:jc w:val="center"/>
    </w:pPr>
    <w:r w:rsidRPr="00A35844">
      <w:fldChar w:fldCharType="begin"/>
    </w:r>
    <w:r w:rsidRPr="00A35844">
      <w:instrText xml:space="preserve"> PAGE   \* MERGEFORMAT </w:instrText>
    </w:r>
    <w:r w:rsidRPr="00A35844">
      <w:fldChar w:fldCharType="separate"/>
    </w:r>
    <w:r w:rsidRPr="00633DF4">
      <w:rPr>
        <w:noProof/>
        <w:lang w:val="zh-CN"/>
      </w:rPr>
      <w:t>-</w:t>
    </w:r>
    <w:r>
      <w:rPr>
        <w:noProof/>
      </w:rPr>
      <w:t xml:space="preserve"> 1 -</w:t>
    </w:r>
    <w:r w:rsidRPr="00A35844">
      <w:fldChar w:fldCharType="end"/>
    </w:r>
  </w:p>
  <w:p w:rsidR="00E9622B" w:rsidRDefault="00633DF4">
    <w:pPr>
      <w:pStyle w:val="a7"/>
      <w:ind w:leftChars="-171" w:left="-35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4653"/>
    <w:multiLevelType w:val="multilevel"/>
    <w:tmpl w:val="2099465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953745D"/>
    <w:multiLevelType w:val="hybridMultilevel"/>
    <w:tmpl w:val="E14E1D6A"/>
    <w:lvl w:ilvl="0" w:tplc="677A1AB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F4"/>
    <w:rsid w:val="00327D91"/>
    <w:rsid w:val="00633DF4"/>
    <w:rsid w:val="00770A63"/>
    <w:rsid w:val="00A4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27D91"/>
    <w:rPr>
      <w:rFonts w:asciiTheme="majorHAnsi" w:eastAsia="黑体" w:hAnsiTheme="majorHAnsi" w:cstheme="majorBidi"/>
      <w:sz w:val="20"/>
      <w:szCs w:val="20"/>
    </w:rPr>
  </w:style>
  <w:style w:type="paragraph" w:styleId="a4">
    <w:name w:val="Body Text"/>
    <w:basedOn w:val="a"/>
    <w:link w:val="Char"/>
    <w:uiPriority w:val="1"/>
    <w:qFormat/>
    <w:rsid w:val="00327D91"/>
    <w:pPr>
      <w:autoSpaceDE w:val="0"/>
      <w:autoSpaceDN w:val="0"/>
      <w:jc w:val="left"/>
    </w:pPr>
    <w:rPr>
      <w:rFonts w:ascii="宋体" w:hAnsi="宋体" w:cs="宋体"/>
      <w:kern w:val="0"/>
      <w:szCs w:val="21"/>
    </w:rPr>
  </w:style>
  <w:style w:type="character" w:customStyle="1" w:styleId="Char">
    <w:name w:val="正文文本 Char"/>
    <w:basedOn w:val="a0"/>
    <w:link w:val="a4"/>
    <w:uiPriority w:val="1"/>
    <w:rsid w:val="00327D91"/>
    <w:rPr>
      <w:rFonts w:ascii="宋体" w:eastAsia="宋体" w:hAnsi="宋体" w:cs="宋体"/>
      <w:kern w:val="0"/>
      <w:szCs w:val="21"/>
    </w:rPr>
  </w:style>
  <w:style w:type="character" w:styleId="a5">
    <w:name w:val="Hyperlink"/>
    <w:basedOn w:val="a0"/>
    <w:uiPriority w:val="99"/>
    <w:unhideWhenUsed/>
    <w:qFormat/>
    <w:rsid w:val="00327D91"/>
    <w:rPr>
      <w:color w:val="0000FF"/>
      <w:u w:val="none"/>
    </w:rPr>
  </w:style>
  <w:style w:type="paragraph" w:styleId="a6">
    <w:name w:val="List Paragraph"/>
    <w:basedOn w:val="a"/>
    <w:uiPriority w:val="34"/>
    <w:qFormat/>
    <w:rsid w:val="00327D91"/>
    <w:pPr>
      <w:ind w:firstLineChars="200" w:firstLine="420"/>
    </w:pPr>
    <w:rPr>
      <w:szCs w:val="22"/>
    </w:rPr>
  </w:style>
  <w:style w:type="paragraph" w:styleId="a7">
    <w:name w:val="footer"/>
    <w:basedOn w:val="a"/>
    <w:link w:val="Char0"/>
    <w:uiPriority w:val="99"/>
    <w:unhideWhenUsed/>
    <w:rsid w:val="00633DF4"/>
    <w:pPr>
      <w:tabs>
        <w:tab w:val="center" w:pos="4153"/>
        <w:tab w:val="right" w:pos="8306"/>
      </w:tabs>
      <w:snapToGrid w:val="0"/>
      <w:jc w:val="left"/>
    </w:pPr>
    <w:rPr>
      <w:sz w:val="18"/>
      <w:szCs w:val="18"/>
    </w:rPr>
  </w:style>
  <w:style w:type="character" w:customStyle="1" w:styleId="Char0">
    <w:name w:val="页脚 Char"/>
    <w:basedOn w:val="a0"/>
    <w:link w:val="a7"/>
    <w:uiPriority w:val="99"/>
    <w:rsid w:val="00633DF4"/>
    <w:rPr>
      <w:rFonts w:ascii="Times New Roman" w:eastAsia="宋体" w:hAnsi="Times New Roman" w:cs="Times New Roman"/>
      <w:sz w:val="18"/>
      <w:szCs w:val="18"/>
    </w:rPr>
  </w:style>
  <w:style w:type="paragraph" w:customStyle="1" w:styleId="1">
    <w:name w:val="列表段落1"/>
    <w:basedOn w:val="a"/>
    <w:uiPriority w:val="34"/>
    <w:qFormat/>
    <w:rsid w:val="00633DF4"/>
    <w:pPr>
      <w:ind w:firstLineChars="200" w:firstLine="420"/>
    </w:pPr>
    <w:rPr>
      <w:rFonts w:asciiTheme="minorHAnsi" w:eastAsiaTheme="minorEastAsia" w:hAnsiTheme="minorHAnsi" w:cstheme="minorBidi"/>
      <w:szCs w:val="22"/>
    </w:rPr>
  </w:style>
  <w:style w:type="paragraph" w:customStyle="1" w:styleId="BodyText1I2">
    <w:name w:val="BodyText1I2"/>
    <w:basedOn w:val="a"/>
    <w:qFormat/>
    <w:rsid w:val="00633DF4"/>
    <w:pPr>
      <w:widowControl/>
      <w:spacing w:after="120" w:line="259" w:lineRule="auto"/>
      <w:ind w:leftChars="200" w:left="200" w:firstLineChars="200" w:firstLine="200"/>
      <w:textAlignment w:val="baseline"/>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27D91"/>
    <w:rPr>
      <w:rFonts w:asciiTheme="majorHAnsi" w:eastAsia="黑体" w:hAnsiTheme="majorHAnsi" w:cstheme="majorBidi"/>
      <w:sz w:val="20"/>
      <w:szCs w:val="20"/>
    </w:rPr>
  </w:style>
  <w:style w:type="paragraph" w:styleId="a4">
    <w:name w:val="Body Text"/>
    <w:basedOn w:val="a"/>
    <w:link w:val="Char"/>
    <w:uiPriority w:val="1"/>
    <w:qFormat/>
    <w:rsid w:val="00327D91"/>
    <w:pPr>
      <w:autoSpaceDE w:val="0"/>
      <w:autoSpaceDN w:val="0"/>
      <w:jc w:val="left"/>
    </w:pPr>
    <w:rPr>
      <w:rFonts w:ascii="宋体" w:hAnsi="宋体" w:cs="宋体"/>
      <w:kern w:val="0"/>
      <w:szCs w:val="21"/>
    </w:rPr>
  </w:style>
  <w:style w:type="character" w:customStyle="1" w:styleId="Char">
    <w:name w:val="正文文本 Char"/>
    <w:basedOn w:val="a0"/>
    <w:link w:val="a4"/>
    <w:uiPriority w:val="1"/>
    <w:rsid w:val="00327D91"/>
    <w:rPr>
      <w:rFonts w:ascii="宋体" w:eastAsia="宋体" w:hAnsi="宋体" w:cs="宋体"/>
      <w:kern w:val="0"/>
      <w:szCs w:val="21"/>
    </w:rPr>
  </w:style>
  <w:style w:type="character" w:styleId="a5">
    <w:name w:val="Hyperlink"/>
    <w:basedOn w:val="a0"/>
    <w:uiPriority w:val="99"/>
    <w:unhideWhenUsed/>
    <w:qFormat/>
    <w:rsid w:val="00327D91"/>
    <w:rPr>
      <w:color w:val="0000FF"/>
      <w:u w:val="none"/>
    </w:rPr>
  </w:style>
  <w:style w:type="paragraph" w:styleId="a6">
    <w:name w:val="List Paragraph"/>
    <w:basedOn w:val="a"/>
    <w:uiPriority w:val="34"/>
    <w:qFormat/>
    <w:rsid w:val="00327D91"/>
    <w:pPr>
      <w:ind w:firstLineChars="200" w:firstLine="420"/>
    </w:pPr>
    <w:rPr>
      <w:szCs w:val="22"/>
    </w:rPr>
  </w:style>
  <w:style w:type="paragraph" w:styleId="a7">
    <w:name w:val="footer"/>
    <w:basedOn w:val="a"/>
    <w:link w:val="Char0"/>
    <w:uiPriority w:val="99"/>
    <w:unhideWhenUsed/>
    <w:rsid w:val="00633DF4"/>
    <w:pPr>
      <w:tabs>
        <w:tab w:val="center" w:pos="4153"/>
        <w:tab w:val="right" w:pos="8306"/>
      </w:tabs>
      <w:snapToGrid w:val="0"/>
      <w:jc w:val="left"/>
    </w:pPr>
    <w:rPr>
      <w:sz w:val="18"/>
      <w:szCs w:val="18"/>
    </w:rPr>
  </w:style>
  <w:style w:type="character" w:customStyle="1" w:styleId="Char0">
    <w:name w:val="页脚 Char"/>
    <w:basedOn w:val="a0"/>
    <w:link w:val="a7"/>
    <w:uiPriority w:val="99"/>
    <w:rsid w:val="00633DF4"/>
    <w:rPr>
      <w:rFonts w:ascii="Times New Roman" w:eastAsia="宋体" w:hAnsi="Times New Roman" w:cs="Times New Roman"/>
      <w:sz w:val="18"/>
      <w:szCs w:val="18"/>
    </w:rPr>
  </w:style>
  <w:style w:type="paragraph" w:customStyle="1" w:styleId="1">
    <w:name w:val="列表段落1"/>
    <w:basedOn w:val="a"/>
    <w:uiPriority w:val="34"/>
    <w:qFormat/>
    <w:rsid w:val="00633DF4"/>
    <w:pPr>
      <w:ind w:firstLineChars="200" w:firstLine="420"/>
    </w:pPr>
    <w:rPr>
      <w:rFonts w:asciiTheme="minorHAnsi" w:eastAsiaTheme="minorEastAsia" w:hAnsiTheme="minorHAnsi" w:cstheme="minorBidi"/>
      <w:szCs w:val="22"/>
    </w:rPr>
  </w:style>
  <w:style w:type="paragraph" w:customStyle="1" w:styleId="BodyText1I2">
    <w:name w:val="BodyText1I2"/>
    <w:basedOn w:val="a"/>
    <w:qFormat/>
    <w:rsid w:val="00633DF4"/>
    <w:pPr>
      <w:widowControl/>
      <w:spacing w:after="120" w:line="259" w:lineRule="auto"/>
      <w:ind w:leftChars="200" w:left="200" w:firstLineChars="200" w:firstLine="200"/>
      <w:textAlignment w:val="baseline"/>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CJY</dc:creator>
  <cp:lastModifiedBy>CJY</cp:lastModifiedBy>
  <cp:revision>1</cp:revision>
  <dcterms:created xsi:type="dcterms:W3CDTF">2023-05-17T08:02:00Z</dcterms:created>
  <dcterms:modified xsi:type="dcterms:W3CDTF">2023-05-17T08:02:00Z</dcterms:modified>
</cp:coreProperties>
</file>